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70" w:rsidRPr="00C94570" w:rsidRDefault="00C94570" w:rsidP="00C94570">
      <w:pPr>
        <w:jc w:val="center"/>
        <w:rPr>
          <w:b/>
        </w:rPr>
      </w:pPr>
      <w:r w:rsidRPr="00C94570">
        <w:rPr>
          <w:b/>
        </w:rPr>
        <w:t>Аннотация к рабочей программе профессионального обучения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радиоактивных материалов класса 7) (первичное обучение)</w:t>
      </w:r>
    </w:p>
    <w:p w:rsidR="00C94570" w:rsidRDefault="00C94570" w:rsidP="00C94570">
      <w:pPr>
        <w:jc w:val="both"/>
      </w:pPr>
      <w:r>
        <w:t>Нормативные правовые акты при перевозках радиоактивных материалов автомобильным транспортом. Основные предписания ДОПОГ, касающиеся Правил перевозки радиоактивных грузов.</w:t>
      </w:r>
    </w:p>
    <w:p w:rsidR="00C94570" w:rsidRDefault="00C94570" w:rsidP="00C94570">
      <w:pPr>
        <w:jc w:val="both"/>
      </w:pPr>
      <w:r>
        <w:t xml:space="preserve"> Правила МАГАТЭ по безопасной перевозке радиоактивных грузов. Виды опасности, характерные для радиоактивного излучения, включая ионизирующее излучение. </w:t>
      </w:r>
    </w:p>
    <w:p w:rsidR="00C94570" w:rsidRDefault="00C94570" w:rsidP="00C94570">
      <w:pPr>
        <w:jc w:val="both"/>
      </w:pPr>
      <w:r>
        <w:t xml:space="preserve">Понятия: радиоактивность, излучение, период полураспада, доза, мощность дозы. Перечень радиоактивных материалов класса 7, их классификация и свойства. Виды излучений. Вредное воздействие радиоактивных материалов на организм человека и окружающую среду. </w:t>
      </w:r>
    </w:p>
    <w:p w:rsidR="00C94570" w:rsidRDefault="00C94570" w:rsidP="00C94570">
      <w:pPr>
        <w:jc w:val="both"/>
      </w:pPr>
      <w:r>
        <w:t xml:space="preserve">Приборы для измерения радиоактивного излучения. Специальные требования, предъявляемые к упаковке, обработке, совместной погрузке, укладке и перевозке радиоактивных материалов. Виды упаковок и требования к ним (освобожденные и промышленные упаковки, упаковки типа A, B и C). </w:t>
      </w:r>
    </w:p>
    <w:p w:rsidR="00C94570" w:rsidRDefault="00C94570" w:rsidP="00C94570">
      <w:pPr>
        <w:jc w:val="both"/>
      </w:pPr>
      <w:r>
        <w:t xml:space="preserve">Общие требования к упаковкам. Маркировка упаковок, транспортных пакетов и контейнеров. Правила погрузочно-разгрузочных работ. Режим движения при перевозке и требования к местам стоянки транспортных средств, перевозящих радиоактивные материалы. </w:t>
      </w:r>
    </w:p>
    <w:p w:rsidR="00C94570" w:rsidRDefault="00C94570" w:rsidP="00C94570">
      <w:pPr>
        <w:jc w:val="both"/>
      </w:pPr>
      <w:r>
        <w:t xml:space="preserve">Практическое занятие направлено на оформление документов при перевозках радиоактивных материалов по предлагаемому перечню. Требования к транспортным средствам, контейнерам и дополнительному оборудованию при перевозке радиоактивных материалов. </w:t>
      </w:r>
    </w:p>
    <w:p w:rsidR="00C94570" w:rsidRDefault="00C94570" w:rsidP="00C94570">
      <w:pPr>
        <w:jc w:val="both"/>
      </w:pPr>
      <w:r>
        <w:t xml:space="preserve">Специальные предписания относительно дополнительного оборудования транспортных средств, перевозящих радиоактивные материалы. Назначение и роль защитного экрана. Особенности маркировки знаками опасности транспортных средств, цистерн и контейнеров. Практическое занятие направлено на изучение требований по маркировке транспортных средств и контейнеров, используемых при перевозках радиоактивных материалов по предлагаемому перечню таких материалов. </w:t>
      </w:r>
    </w:p>
    <w:p w:rsidR="00C94570" w:rsidRDefault="00C94570" w:rsidP="00C94570">
      <w:pPr>
        <w:jc w:val="both"/>
      </w:pPr>
      <w:r>
        <w:t xml:space="preserve">Специальные меры, принимаемые в случае аварии при перевозке радиоактивных материалов. Последствия аварий, связанных с различными типами упаковок; первоочередные действия в случае обнаружения повреждения упаковки или утечки радиоактивного материала. </w:t>
      </w:r>
    </w:p>
    <w:p w:rsidR="00C94570" w:rsidRDefault="00C94570" w:rsidP="00C94570">
      <w:pPr>
        <w:jc w:val="both"/>
      </w:pPr>
      <w:r>
        <w:t xml:space="preserve">Оказание помощи пострадавшим; дезактивация лиц, подвергшихся загрязнению, в результате аварии и при работах по ликвидации ее последствий. Аварийные меры при перевозке делящихся и неделимых материалов. </w:t>
      </w:r>
    </w:p>
    <w:p w:rsidR="00C94570" w:rsidRDefault="00C94570" w:rsidP="00C94570">
      <w:pPr>
        <w:jc w:val="both"/>
      </w:pPr>
      <w:r>
        <w:t>Практическое занятие направлено на изучение требований по дезактивации персонала и транспортных сре</w:t>
      </w:r>
      <w:proofErr w:type="gramStart"/>
      <w:r>
        <w:t>дств в пр</w:t>
      </w:r>
      <w:proofErr w:type="gramEnd"/>
      <w:r>
        <w:t xml:space="preserve">едлагаемых заданием случаях. </w:t>
      </w:r>
    </w:p>
    <w:p w:rsidR="00C94570" w:rsidRPr="00C94570" w:rsidRDefault="00C94570" w:rsidP="00C94570">
      <w:pPr>
        <w:jc w:val="center"/>
        <w:rPr>
          <w:b/>
        </w:rPr>
      </w:pPr>
      <w:r w:rsidRPr="00C94570">
        <w:rPr>
          <w:b/>
        </w:rPr>
        <w:t>Аннотация к рабочей программе профессионального обучения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радиоактивных материалов класса 7) (</w:t>
      </w:r>
      <w:r>
        <w:rPr>
          <w:b/>
        </w:rPr>
        <w:t>повторное</w:t>
      </w:r>
      <w:r w:rsidRPr="00C94570">
        <w:rPr>
          <w:b/>
        </w:rPr>
        <w:t xml:space="preserve"> обучение)</w:t>
      </w:r>
    </w:p>
    <w:p w:rsidR="00C94570" w:rsidRDefault="00C94570" w:rsidP="00C94570">
      <w:pPr>
        <w:jc w:val="both"/>
      </w:pPr>
      <w:r>
        <w:t xml:space="preserve">Нормативные правовые акты при перевозках радиоактивных материалов автомобильным транспортом. Основные предписания ДОПОГ, касающиеся Правил перевозки радиоактивных грузов. </w:t>
      </w:r>
    </w:p>
    <w:p w:rsidR="00C94570" w:rsidRDefault="00C94570" w:rsidP="00C94570">
      <w:pPr>
        <w:jc w:val="both"/>
      </w:pPr>
      <w:r>
        <w:t xml:space="preserve">Правила МАГАТЭ по безопасной перевозке радиоактивных грузов. Виды опасности, характерные для радиоактивного излучения, включая ионизирующее излучение. </w:t>
      </w:r>
    </w:p>
    <w:p w:rsidR="00C94570" w:rsidRDefault="00C94570" w:rsidP="00C94570">
      <w:pPr>
        <w:jc w:val="both"/>
      </w:pPr>
      <w:r>
        <w:t xml:space="preserve">Понятия: радиоактивность, излучение, период полураспада, доза, мощность дозы. </w:t>
      </w:r>
    </w:p>
    <w:p w:rsidR="00C94570" w:rsidRDefault="00C94570" w:rsidP="00C94570">
      <w:pPr>
        <w:jc w:val="both"/>
      </w:pPr>
      <w:r>
        <w:lastRenderedPageBreak/>
        <w:t xml:space="preserve">Перечень радиоактивных материалов класса 7, их классификация и свойства. Виды излучений. Вредное воздействие радиоактивных материалов на организм человека и окружающую среду. Приборы для измерения радиоактивного излучения. </w:t>
      </w:r>
    </w:p>
    <w:p w:rsidR="00C94570" w:rsidRDefault="00C94570" w:rsidP="00C94570">
      <w:pPr>
        <w:jc w:val="both"/>
      </w:pPr>
      <w:r>
        <w:t xml:space="preserve">Специальные требования, предъявляемые к упаковке, обработке, совместной погрузке, укладке и перевозке радиоактивных материалов. Виды упаковок и требования к ним (освобожденные и промышленные упаковки, упаковки типа A, B и C). Общие требования к упаковкам. </w:t>
      </w:r>
    </w:p>
    <w:p w:rsidR="00C94570" w:rsidRDefault="00C94570" w:rsidP="00C94570">
      <w:pPr>
        <w:jc w:val="both"/>
      </w:pPr>
      <w:r>
        <w:t xml:space="preserve">Маркировка упаковок, транспортных пакетов и контейнеров. Правила погрузочно-разгрузочных работ. </w:t>
      </w:r>
    </w:p>
    <w:p w:rsidR="00C94570" w:rsidRDefault="00C94570" w:rsidP="00C94570">
      <w:pPr>
        <w:jc w:val="both"/>
      </w:pPr>
      <w:r>
        <w:t xml:space="preserve">Режим движения при перевозке и требования к местам стоянки транспортных средств, перевозящих радиоактивные материалы. Практическое занятие направлено на оформление документов при перевозках радиоактивных материалов по предлагаемому перечню. </w:t>
      </w:r>
    </w:p>
    <w:p w:rsidR="00C94570" w:rsidRDefault="00C94570" w:rsidP="00C94570">
      <w:pPr>
        <w:jc w:val="both"/>
      </w:pPr>
      <w:r>
        <w:t xml:space="preserve">Требования к транспортным средствам, контейнерам и дополнительному оборудованию при перевозке радиоактивных материалов. Специальные предписания относительно дополнительного оборудования транспортных средств, перевозящих радиоактивные материалы. </w:t>
      </w:r>
    </w:p>
    <w:p w:rsidR="00C94570" w:rsidRDefault="00C94570" w:rsidP="00C94570">
      <w:pPr>
        <w:jc w:val="both"/>
      </w:pPr>
      <w:r>
        <w:t xml:space="preserve">Назначение и роль защитного экрана. Особенности маркировки знаками опасности транспортных средств, цистерн и контейнеров. </w:t>
      </w:r>
    </w:p>
    <w:p w:rsidR="00C94570" w:rsidRDefault="00C94570" w:rsidP="00C94570">
      <w:pPr>
        <w:jc w:val="both"/>
      </w:pPr>
      <w:r>
        <w:t xml:space="preserve">Практическое занятие направлено на изучение требований по маркировке транспортных средств и контейнеров, используемых при перевозках радиоактивных материалов по предлагаемому перечню таких материалов. </w:t>
      </w:r>
    </w:p>
    <w:p w:rsidR="00C94570" w:rsidRDefault="00C94570" w:rsidP="00C94570">
      <w:pPr>
        <w:jc w:val="both"/>
      </w:pPr>
      <w:r>
        <w:t xml:space="preserve">Специальные меры, принимаемые в случае аварии при перевозке радиоактивных материалов. </w:t>
      </w:r>
    </w:p>
    <w:p w:rsidR="00C94570" w:rsidRDefault="00C94570" w:rsidP="00C94570">
      <w:pPr>
        <w:jc w:val="both"/>
      </w:pPr>
      <w:r>
        <w:t xml:space="preserve">Последствия аварий, связанных с различными типами упаковок; первоочередные действия в случае обнаружения повреждения упаковки или утечки радиоактивного материала. </w:t>
      </w:r>
    </w:p>
    <w:p w:rsidR="00C94570" w:rsidRDefault="00C94570" w:rsidP="00C94570">
      <w:pPr>
        <w:jc w:val="both"/>
      </w:pPr>
      <w:r>
        <w:t xml:space="preserve">Оказание помощи пострадавшим; дезактивация лиц, подвергшихся загрязнению, в результате аварии и при работах по ликвидации ее последствий. </w:t>
      </w:r>
    </w:p>
    <w:p w:rsidR="00C94570" w:rsidRDefault="00C94570" w:rsidP="00C94570">
      <w:pPr>
        <w:jc w:val="both"/>
      </w:pPr>
      <w:r>
        <w:t xml:space="preserve">Аварийные меры при перевозке делящихся и неделимых материалов. </w:t>
      </w:r>
    </w:p>
    <w:p w:rsidR="000D60A1" w:rsidRDefault="00C94570" w:rsidP="00C94570">
      <w:pPr>
        <w:jc w:val="both"/>
      </w:pPr>
      <w:r>
        <w:t>Практическое занятие направлено на изучение требований по дезактивации персонала и транспортных сре</w:t>
      </w:r>
      <w:proofErr w:type="gramStart"/>
      <w:r>
        <w:t>дств в пр</w:t>
      </w:r>
      <w:proofErr w:type="gramEnd"/>
      <w:r>
        <w:t>едлагаемых заданием случаях.</w:t>
      </w:r>
    </w:p>
    <w:sectPr w:rsidR="000D60A1" w:rsidSect="00C945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94570"/>
    <w:rsid w:val="000D60A1"/>
    <w:rsid w:val="00C9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4593</Characters>
  <Application>Microsoft Office Word</Application>
  <DocSecurity>0</DocSecurity>
  <Lines>38</Lines>
  <Paragraphs>10</Paragraphs>
  <ScaleCrop>false</ScaleCrop>
  <Company>Microsoft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2021-02-25T08:45:00Z</dcterms:created>
  <dcterms:modified xsi:type="dcterms:W3CDTF">2021-02-25T08:47:00Z</dcterms:modified>
</cp:coreProperties>
</file>